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大學之道在明明德，在親民，在止於至善。知止而后有定，定而后能靜，靜而后能安，安而后能慮，慮而后能得。物有本末，事有終始，知所先後，則近道矣。</w:t>
        <w:br/>
        <w:t>古之欲明明德於天下者，先治其國；欲治其國者，先齊其家；欲齊其家者，先修其身；欲修其身者先正其心；欲正其心者，先誠其意；欲誠其意者，先致其知；致知在格物。物格而后知至，知至而后意誠，意誠而后心正，心正而后身修，身修而后家齊，家齊而后國治，國治而后天下平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